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nil" w:color="000000"/>
        <w:spacing/>
        <w:ind w:firstLine="709"/>
        <w:jc w:val="center"/>
        <w:rPr>
          <w:b/>
          <w:bCs/>
          <w:color w:val="000000" w:themeColor="text1"/>
          <w:sz w:val="28"/>
          <w:szCs w:val="28"/>
          <w14:ligatures w14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Памятка по заполнению анкеты </w:t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Bdr/>
        <w:shd w:val="nil" w:color="000000"/>
        <w:spacing/>
        <w:ind w:firstLine="709"/>
        <w:rPr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Bdr/>
        <w:shd w:val="nil" w:color="auto"/>
        <w:spacing/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</w:rPr>
        <w:t xml:space="preserve">С 1 апреля по 1 июня 2026 года</w:t>
      </w:r>
      <w:r>
        <w:rPr>
          <w:color w:val="000000" w:themeColor="text1"/>
          <w:sz w:val="28"/>
          <w:szCs w:val="28"/>
        </w:rPr>
        <w:t xml:space="preserve"> включительно проводится </w:t>
      </w:r>
      <w:r>
        <w:rPr>
          <w:color w:val="000000" w:themeColor="text1"/>
          <w:sz w:val="28"/>
          <w:szCs w:val="28"/>
        </w:rPr>
        <w:t xml:space="preserve">Всероссийский опрос работодателей о перспективной потребности в кадрах</w:t>
      </w:r>
      <w:r>
        <w:rPr>
          <w:color w:val="000000" w:themeColor="text1"/>
          <w:sz w:val="28"/>
          <w:szCs w:val="28"/>
        </w:rPr>
        <w:t xml:space="preserve">. Его проводит Министерство труда и социальной защиты Российской Федерации в соответствии с поручением Президента РФ В.В. Путина.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</w:rPr>
        <w:t xml:space="preserve">Опрос проводится на </w:t>
      </w:r>
      <w:r>
        <w:rPr>
          <w:color w:val="000000" w:themeColor="text1"/>
          <w:sz w:val="28"/>
          <w:szCs w:val="28"/>
        </w:rPr>
        <w:t xml:space="preserve">цифровой платформе ФГБУ «ВНИИ труда» Минтруда России</w:t>
      </w:r>
      <w:r>
        <w:rPr>
          <w:color w:val="000000" w:themeColor="text1"/>
          <w:sz w:val="28"/>
          <w:szCs w:val="28"/>
        </w:rPr>
        <w:t xml:space="preserve"> — </w:t>
      </w:r>
      <w:hyperlink r:id="rId9" w:tooltip="https://prognoz.vcot.info/" w:history="1">
        <w:r>
          <w:rPr>
            <w:b/>
            <w:bCs/>
            <w:color w:val="000000" w:themeColor="text1"/>
            <w:sz w:val="28"/>
            <w:szCs w:val="28"/>
          </w:rPr>
          <w:t xml:space="preserve">prognoz.vcot.info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Bdr/>
        <w:shd w:val="nil" w:color="auto"/>
        <w:spacing/>
        <w:ind/>
        <w:jc w:val="center"/>
        <w:rPr>
          <w:b/>
          <w:bCs/>
          <w:color w:val="000000" w:themeColor="text1"/>
          <w:sz w:val="28"/>
          <w:szCs w:val="28"/>
          <w14:ligatures w14:val="none"/>
        </w:rPr>
      </w:pPr>
      <w:r>
        <w:rPr>
          <w:b/>
          <w:bCs/>
          <w:color w:val="000000" w:themeColor="text1"/>
          <w:sz w:val="28"/>
          <w:szCs w:val="28"/>
        </w:rPr>
        <w:t xml:space="preserve">Цели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u w:val="single"/>
        </w:rPr>
        <w:t xml:space="preserve">Формирование прогноза потребности экономики в кадрах</w:t>
      </w:r>
      <w:r>
        <w:rPr>
          <w:color w:val="000000" w:themeColor="text1"/>
          <w:sz w:val="28"/>
          <w:szCs w:val="28"/>
          <w:u w:val="single"/>
        </w:rPr>
        <w:t xml:space="preserve"> на период 2027–2033 годы</w:t>
      </w:r>
      <w:r>
        <w:rPr>
          <w:color w:val="000000" w:themeColor="text1"/>
          <w:sz w:val="28"/>
          <w:szCs w:val="28"/>
        </w:rPr>
        <w:t xml:space="preserve">. Опрос помогает определить профессионально-квалификационную структуру общей и замещающей кадровой потребности экономики для обеспечения подготовки в системе высшего и среднего профессионального образования по соответствующим специ</w:t>
      </w:r>
      <w:r>
        <w:rPr>
          <w:color w:val="000000" w:themeColor="text1"/>
          <w:sz w:val="28"/>
          <w:szCs w:val="28"/>
        </w:rPr>
        <w:t xml:space="preserve">альностям/профессиям.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jc w:val="both"/>
        <w:rPr>
          <w:color w:val="000000" w:themeColor="text1"/>
          <w:sz w:val="28"/>
          <w:szCs w:val="28"/>
          <w:u w:val="single"/>
          <w14:ligatures w14:val="none"/>
        </w:rPr>
      </w:pPr>
      <w:r>
        <w:rPr>
          <w:color w:val="000000" w:themeColor="text1"/>
          <w:sz w:val="28"/>
          <w:szCs w:val="28"/>
          <w:u w:val="single"/>
        </w:rPr>
        <w:t xml:space="preserve">Помощь работодателям</w:t>
      </w:r>
      <w:r>
        <w:rPr>
          <w:color w:val="000000" w:themeColor="text1"/>
          <w:sz w:val="28"/>
          <w:szCs w:val="28"/>
          <w:u w:val="single"/>
        </w:rPr>
        <w:t xml:space="preserve"> в подготовке квалифицированных кадров в организациях среднего профессионального и высшего образования под запросы работодателей по конкретным специальностям/профессиям.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  <w14:ligatures w14:val="none"/>
        </w:rPr>
      </w:r>
    </w:p>
    <w:p>
      <w:pPr>
        <w:pBdr/>
        <w:shd w:val="nil" w:color="auto"/>
        <w:spacing/>
        <w:ind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u w:val="single"/>
        </w:rPr>
        <w:t xml:space="preserve">Сокращение дефицита кадров</w:t>
      </w:r>
      <w:r>
        <w:rPr>
          <w:color w:val="000000" w:themeColor="text1"/>
          <w:sz w:val="28"/>
          <w:szCs w:val="28"/>
        </w:rPr>
        <w:t xml:space="preserve"> — информация о перспективной потребности используется для формирования контрольных цифр приёма в учебные заведения для подготовки кадров.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jc w:val="center"/>
        <w:rPr>
          <w:b/>
          <w:bCs/>
          <w:color w:val="000000" w:themeColor="text1"/>
          <w:sz w:val="28"/>
          <w:szCs w:val="28"/>
          <w14:ligatures w14:val="none"/>
        </w:rPr>
      </w:pPr>
      <w:r>
        <w:rPr>
          <w:b/>
          <w:bCs/>
          <w:color w:val="000000" w:themeColor="text1"/>
          <w:sz w:val="28"/>
          <w:szCs w:val="28"/>
        </w:rPr>
        <w:t xml:space="preserve">Методика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Работодатели заполняют </w:t>
      </w:r>
      <w:r>
        <w:rPr>
          <w:b/>
          <w:bCs/>
          <w:color w:val="000000" w:themeColor="text1"/>
          <w:sz w:val="28"/>
          <w:szCs w:val="28"/>
        </w:rPr>
        <w:t xml:space="preserve">анкету </w:t>
      </w:r>
      <w:r>
        <w:rPr>
          <w:color w:val="000000" w:themeColor="text1"/>
          <w:sz w:val="28"/>
          <w:szCs w:val="28"/>
        </w:rPr>
        <w:t xml:space="preserve">на платформе. В анкете указываются: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сведения об организации (ИНН, КПП, наименование);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перспективная потребность в кадрах;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экспертная оценка численности работников с разбивкой на выбывающих и новых, исходя из имеющихся и/или перспективных производственных планов.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Если в организации не осуществляется прогнозирование на долгосрочную перспективу, можно дать экспертную оценку, учитывая отраслевые тенденции и другие факторы.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jc w:val="center"/>
        <w:rPr>
          <w:b/>
          <w:bCs/>
          <w:color w:val="000000" w:themeColor="text1"/>
          <w:sz w:val="28"/>
          <w:szCs w:val="28"/>
          <w14:ligatures w14:val="none"/>
        </w:rPr>
      </w:pPr>
      <w:r>
        <w:rPr>
          <w:b/>
          <w:bCs/>
          <w:color w:val="000000" w:themeColor="text1"/>
          <w:sz w:val="28"/>
          <w:szCs w:val="28"/>
        </w:rPr>
        <w:t xml:space="preserve">Участие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 w:firstLine="709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Чтобы принять участие в опросе, работодателям необходимо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Перейти на сайт </w:t>
      </w:r>
      <w:hyperlink r:id="rId10" w:tooltip="https://prognoz.vcot.info/" w:history="1">
        <w:r>
          <w:rPr>
            <w:b/>
            <w:bCs/>
            <w:color w:val="000000" w:themeColor="text1"/>
            <w:sz w:val="28"/>
            <w:szCs w:val="28"/>
          </w:rPr>
          <w:t xml:space="preserve">prognoz.vcot.info</w:t>
        </w:r>
      </w:hyperlink>
      <w:r>
        <w:rPr>
          <w:b/>
          <w:bCs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В правой части информационной страницы перейти к регистрационной форме.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На указанный при регистрации адрес электронной почты придёт письмо со ссылкой на вход в личный кабинет, активность ссылки сохраняется на весь период опроса.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Заполнить в обязательном порядке ФИО, место работы, телефон для связи (при необходимости), все сведения об организации, от которой специалист по кадрам или иной работник уполномочен заполнить анкету.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Заполнить анкету.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b/>
          <w:bCs/>
          <w:color w:val="000000" w:themeColor="text1"/>
          <w:sz w:val="28"/>
          <w:szCs w:val="28"/>
        </w:rPr>
        <w:t xml:space="preserve">Важно</w:t>
      </w:r>
      <w:r>
        <w:rPr>
          <w:color w:val="000000" w:themeColor="text1"/>
          <w:sz w:val="28"/>
          <w:szCs w:val="28"/>
        </w:rPr>
        <w:t xml:space="preserve">: от каждой организации рекомендуется назначить одного ответственного сотрудника для заполнения анкеты. Для корректного заполнения данных рекомендуется привлекать сотрудников кадровых служб и руководителей, отвечающих за стратегическое планирование.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/>
        <w:shd w:val="nil" w:color="auto"/>
        <w:spacing/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В период опроса</w:t>
      </w:r>
      <w:r>
        <w:rPr>
          <w:color w:val="000000" w:themeColor="text1"/>
          <w:sz w:val="28"/>
          <w:szCs w:val="28"/>
        </w:rPr>
        <w:t xml:space="preserve"> у работодателей есть возможность пройти бесплатные обучающие курсы по вопросам заполнения анкеты, формирования кадрового прогноза, применения классификаторов в сфере труда и образования на платформе </w:t>
      </w:r>
      <w:hyperlink r:id="rId11" w:tooltip="https://edu-hr-prognoz.vcot.info/" w:history="1">
        <w:r>
          <w:rPr>
            <w:b/>
            <w:bCs/>
            <w:color w:val="000000" w:themeColor="text1"/>
            <w:sz w:val="28"/>
            <w:szCs w:val="28"/>
          </w:rPr>
          <w:t xml:space="preserve">edu-hr-prognoz.vcot.info</w:t>
        </w:r>
      </w:hyperlink>
      <w:r>
        <w:rPr>
          <w:color w:val="000000" w:themeColor="text1"/>
          <w:sz w:val="28"/>
          <w:szCs w:val="28"/>
        </w:rPr>
        <w:t xml:space="preserve">.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sectPr>
      <w:footnotePr/>
      <w:endnotePr/>
      <w:type w:val="nextPage"/>
      <w:pgSz w:h="16838" w:orient="portrait" w:w="11906"/>
      <w:pgMar w:top="567" w:right="709" w:bottom="255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Open Sans">
    <w:panose1 w:val="020B0606030504020204"/>
  </w:font>
  <w:font w:name="Arial">
    <w:panose1 w:val="020B0604020202020204"/>
  </w:font>
  <w:font w:name="WenQuanYi Micro Hei">
    <w:panose1 w:val="020B0606030804020204"/>
  </w:font>
  <w:font w:name="Courier New">
    <w:panose1 w:val="02070309020205020404"/>
  </w:font>
  <w:font w:name="Lohit Devanagari">
    <w:panose1 w:val="020B0600000000000000"/>
  </w:font>
  <w:font w:name="Tempora LGC Uni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 Light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1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2"/>
    <w:basedOn w:val="7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1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2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3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4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5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6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Heading 1"/>
    <w:basedOn w:val="897"/>
    <w:next w:val="897"/>
    <w:link w:val="8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7">
    <w:name w:val="Heading 2"/>
    <w:basedOn w:val="897"/>
    <w:next w:val="89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8">
    <w:name w:val="Heading 3"/>
    <w:basedOn w:val="897"/>
    <w:next w:val="89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9">
    <w:name w:val="Heading 4"/>
    <w:basedOn w:val="897"/>
    <w:next w:val="89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0">
    <w:name w:val="Heading 5"/>
    <w:basedOn w:val="897"/>
    <w:next w:val="89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1">
    <w:name w:val="Heading 6"/>
    <w:basedOn w:val="897"/>
    <w:next w:val="897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2">
    <w:name w:val="Heading 7"/>
    <w:basedOn w:val="897"/>
    <w:next w:val="897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3">
    <w:name w:val="Heading 8"/>
    <w:basedOn w:val="897"/>
    <w:next w:val="897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Heading 9"/>
    <w:basedOn w:val="897"/>
    <w:next w:val="897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numbering" w:styleId="846" w:default="1">
    <w:name w:val="No List"/>
    <w:uiPriority w:val="99"/>
    <w:semiHidden/>
    <w:unhideWhenUsed/>
    <w:pPr>
      <w:pBdr/>
      <w:spacing/>
      <w:ind/>
    </w:pPr>
  </w:style>
  <w:style w:type="character" w:styleId="847">
    <w:name w:val="Heading 1 Char"/>
    <w:basedOn w:val="845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4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45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45"/>
    <w:link w:val="8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45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45"/>
    <w:link w:val="8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45"/>
    <w:link w:val="8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45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45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7"/>
    <w:next w:val="897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45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7"/>
    <w:next w:val="897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45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7"/>
    <w:next w:val="897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45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2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863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4">
    <w:name w:val="Intense Quote"/>
    <w:basedOn w:val="897"/>
    <w:next w:val="897"/>
    <w:link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5">
    <w:name w:val="Intense Quote Char"/>
    <w:basedOn w:val="845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6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7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8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5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5"/>
    <w:link w:val="875"/>
    <w:uiPriority w:val="99"/>
    <w:pPr>
      <w:pBdr/>
      <w:spacing/>
      <w:ind/>
    </w:pPr>
  </w:style>
  <w:style w:type="paragraph" w:styleId="877">
    <w:name w:val="footnote text"/>
    <w:basedOn w:val="8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45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45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4">
    <w:name w:val="Placeholder Text"/>
    <w:basedOn w:val="845"/>
    <w:uiPriority w:val="99"/>
    <w:semiHidden/>
    <w:pPr>
      <w:pBdr/>
      <w:spacing/>
      <w:ind/>
    </w:pPr>
    <w:rPr>
      <w:color w:val="666666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widowControl w:val="true"/>
      <w:pBdr/>
      <w:bidi w:val="false"/>
      <w:spacing/>
      <w:ind/>
    </w:pPr>
    <w:rPr>
      <w:rFonts w:ascii="Tempora LGC Uni" w:hAnsi="Tempora LGC Uni" w:eastAsia="WenQuanYi Micro Hei" w:cs="Lohit Devanagari"/>
      <w:color w:val="auto"/>
      <w:sz w:val="24"/>
      <w:szCs w:val="24"/>
      <w:lang w:val="ru-RU" w:eastAsia="zh-CN" w:bidi="hi-IN"/>
    </w:rPr>
  </w:style>
  <w:style w:type="paragraph" w:styleId="898">
    <w:name w:val="Заголовок"/>
    <w:basedOn w:val="897"/>
    <w:next w:val="899"/>
    <w:qFormat/>
    <w:pPr>
      <w:keepNext w:val="true"/>
      <w:pBdr/>
      <w:spacing w:after="120" w:before="240"/>
      <w:ind/>
    </w:pPr>
    <w:rPr>
      <w:rFonts w:ascii="Open Sans" w:hAnsi="Open Sans" w:eastAsia="WenQuanYi Micro Hei" w:cs="Lohit Devanagari"/>
      <w:sz w:val="28"/>
      <w:szCs w:val="28"/>
    </w:rPr>
  </w:style>
  <w:style w:type="paragraph" w:styleId="899">
    <w:name w:val="Body Text"/>
    <w:basedOn w:val="897"/>
    <w:pPr>
      <w:pBdr/>
      <w:spacing w:after="140" w:before="0" w:line="276" w:lineRule="auto"/>
      <w:ind/>
    </w:pPr>
  </w:style>
  <w:style w:type="paragraph" w:styleId="900">
    <w:name w:val="List"/>
    <w:basedOn w:val="899"/>
    <w:pPr>
      <w:pBdr/>
      <w:spacing/>
      <w:ind/>
    </w:pPr>
    <w:rPr>
      <w:rFonts w:cs="Lohit Devanagari"/>
    </w:rPr>
  </w:style>
  <w:style w:type="paragraph" w:styleId="901">
    <w:name w:val="Caption"/>
    <w:basedOn w:val="897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902">
    <w:name w:val="Указатель"/>
    <w:basedOn w:val="897"/>
    <w:qFormat/>
    <w:pPr>
      <w:suppressLineNumbers w:val="true"/>
      <w:pBdr/>
      <w:spacing/>
      <w:ind/>
    </w:pPr>
    <w:rPr>
      <w:rFonts w:cs="Lohit Devanaga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rognoz.vcot.info/" TargetMode="External"/><Relationship Id="rId10" Type="http://schemas.openxmlformats.org/officeDocument/2006/relationships/hyperlink" Target="https://prognoz.vcot.info/" TargetMode="External"/><Relationship Id="rId11" Type="http://schemas.openxmlformats.org/officeDocument/2006/relationships/hyperlink" Target="https://edu-hr-prognoz.vcot.inf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ONLYOFFICE/9.0.3.29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3</cp:revision>
  <dcterms:created xsi:type="dcterms:W3CDTF">2023-07-28T20:55:16Z</dcterms:created>
  <dcterms:modified xsi:type="dcterms:W3CDTF">2026-04-30T05:45:18Z</dcterms:modified>
</cp:coreProperties>
</file>